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36E2" w14:textId="256D8241" w:rsidR="00932BA9" w:rsidRDefault="00F52F93">
      <w:r>
        <w:rPr>
          <w:noProof/>
        </w:rPr>
        <w:drawing>
          <wp:anchor distT="0" distB="0" distL="114300" distR="114300" simplePos="0" relativeHeight="251659264" behindDoc="0" locked="0" layoutInCell="1" allowOverlap="1" wp14:anchorId="752AC22A" wp14:editId="32D8DBFB">
            <wp:simplePos x="0" y="0"/>
            <wp:positionH relativeFrom="margin">
              <wp:posOffset>981075</wp:posOffset>
            </wp:positionH>
            <wp:positionV relativeFrom="paragraph">
              <wp:posOffset>390525</wp:posOffset>
            </wp:positionV>
            <wp:extent cx="3448050" cy="1442085"/>
            <wp:effectExtent l="0" t="0" r="0" b="5715"/>
            <wp:wrapSquare wrapText="bothSides"/>
            <wp:docPr id="17593675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7593" name="Imagen 1"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050" cy="1442085"/>
                    </a:xfrm>
                    <a:prstGeom prst="rect">
                      <a:avLst/>
                    </a:prstGeom>
                    <a:noFill/>
                  </pic:spPr>
                </pic:pic>
              </a:graphicData>
            </a:graphic>
            <wp14:sizeRelH relativeFrom="margin">
              <wp14:pctWidth>0</wp14:pctWidth>
            </wp14:sizeRelH>
            <wp14:sizeRelV relativeFrom="margin">
              <wp14:pctHeight>0</wp14:pctHeight>
            </wp14:sizeRelV>
          </wp:anchor>
        </w:drawing>
      </w:r>
    </w:p>
    <w:p w14:paraId="6586FFC5" w14:textId="77777777" w:rsidR="00F52F93" w:rsidRPr="00F52F93" w:rsidRDefault="00F52F93" w:rsidP="00F52F93"/>
    <w:p w14:paraId="6B42C33F" w14:textId="77777777" w:rsidR="00F52F93" w:rsidRPr="00F52F93" w:rsidRDefault="00F52F93" w:rsidP="00F52F93"/>
    <w:p w14:paraId="41743950" w14:textId="77777777" w:rsidR="00F52F93" w:rsidRPr="00F52F93" w:rsidRDefault="00F52F93" w:rsidP="00F52F93"/>
    <w:p w14:paraId="5B68F8EF" w14:textId="77777777" w:rsidR="00F52F93" w:rsidRPr="00F52F93" w:rsidRDefault="00F52F93" w:rsidP="00F52F93"/>
    <w:p w14:paraId="04EB5EE5" w14:textId="77777777" w:rsidR="00F52F93" w:rsidRDefault="00F52F93" w:rsidP="00F52F93"/>
    <w:p w14:paraId="38E33558" w14:textId="77777777" w:rsidR="00F52F93" w:rsidRDefault="00F52F93" w:rsidP="00F52F93"/>
    <w:p w14:paraId="20D5804E" w14:textId="77777777" w:rsidR="00251F3E" w:rsidRPr="00251F3E" w:rsidRDefault="00251F3E" w:rsidP="00251F3E">
      <w:pPr>
        <w:pStyle w:val="Sinespaciado"/>
        <w:jc w:val="center"/>
        <w:rPr>
          <w:b/>
          <w:bCs/>
        </w:rPr>
      </w:pPr>
      <w:r w:rsidRPr="00251F3E">
        <w:rPr>
          <w:b/>
          <w:bCs/>
        </w:rPr>
        <w:t>CAPÍTULO SÉPTIMO</w:t>
      </w:r>
    </w:p>
    <w:p w14:paraId="06930E27" w14:textId="3EFD91F7" w:rsidR="00251F3E" w:rsidRPr="00251F3E" w:rsidRDefault="00251F3E" w:rsidP="00251F3E">
      <w:pPr>
        <w:pStyle w:val="Sinespaciado"/>
        <w:jc w:val="center"/>
        <w:rPr>
          <w:b/>
          <w:bCs/>
        </w:rPr>
      </w:pPr>
      <w:r w:rsidRPr="00251F3E">
        <w:rPr>
          <w:b/>
          <w:bCs/>
        </w:rPr>
        <w:t xml:space="preserve"> DE LA POLICÍA</w:t>
      </w:r>
    </w:p>
    <w:p w14:paraId="55EEE785" w14:textId="0FDD7C7D" w:rsidR="00251F3E" w:rsidRPr="00251F3E" w:rsidRDefault="00251F3E" w:rsidP="00251F3E">
      <w:pPr>
        <w:jc w:val="center"/>
        <w:rPr>
          <w:b/>
          <w:bCs/>
        </w:rPr>
      </w:pPr>
      <w:r w:rsidRPr="00251F3E">
        <w:rPr>
          <w:b/>
          <w:bCs/>
        </w:rPr>
        <w:t>PREVENTIVA MUNICIPAL</w:t>
      </w:r>
    </w:p>
    <w:p w14:paraId="18EDF750" w14:textId="77777777" w:rsidR="00251F3E" w:rsidRDefault="00251F3E" w:rsidP="00251F3E">
      <w:pPr>
        <w:jc w:val="both"/>
      </w:pPr>
      <w:r w:rsidRPr="00251F3E">
        <w:rPr>
          <w:b/>
          <w:bCs/>
        </w:rPr>
        <w:t>ARTÍCULO 123.-</w:t>
      </w:r>
      <w:r>
        <w:t xml:space="preserve"> En cada Municipio, deberá existir un cuerpo de seguridad pública, que estará bajo el mando del Presidente Municipal, el que acatará las órdenes que el Gobernador del Estado le trasmita en aquellos casos que juzgue como de fuerza mayor o alteración grave del orden público y las previstas por el Artículo 115 de la Constitución Política de los Estados Unidos Mexicanos. Al cuerpo de seguridad pública municipal le corresponde la ejecución y vigilancia de las órdenes de protección a que hace referencia la Ley de Acceso de las Mujeres a una Vida Libre de Violencia, cuando así sea determinado por la autoridad que la expide.</w:t>
      </w:r>
    </w:p>
    <w:p w14:paraId="2C0EB4E8" w14:textId="77777777" w:rsidR="00251F3E" w:rsidRDefault="00251F3E" w:rsidP="00251F3E">
      <w:pPr>
        <w:jc w:val="both"/>
      </w:pPr>
      <w:r>
        <w:t xml:space="preserve"> </w:t>
      </w:r>
      <w:r w:rsidRPr="00251F3E">
        <w:rPr>
          <w:b/>
          <w:bCs/>
        </w:rPr>
        <w:t>ARTÍCULO 124.-</w:t>
      </w:r>
      <w:r>
        <w:t xml:space="preserve"> La prestación de los servicios de Policía Preventiva y Tránsito, estarán encomendados a los agentes de vigilancia municipal, cuyo titular será designado y removido por el Presidente Municipal. La función de seguridad pública se realiza a través del titular del Área de la Policía Preventiva y Tránsito y de los agentes que integran el cuerpo de seguridad del Municipio, previo al ingreso de un elemento a la corporación, será obligatoria la consulta a los registros de las instituciones de seguridad pública de conformidad con la legislación de la materia.</w:t>
      </w:r>
    </w:p>
    <w:p w14:paraId="469566BC" w14:textId="77777777" w:rsidR="00251F3E" w:rsidRDefault="00251F3E" w:rsidP="00251F3E">
      <w:pPr>
        <w:jc w:val="both"/>
      </w:pPr>
      <w:r>
        <w:t xml:space="preserve"> Ley Orgánica Municipal para el Estado de Hidalgo. Instituto de Estudios Legislativos. 65 Para el ingreso y permanencia en servicio activo, será obligatorio para los agentes de seguridad pública municipal, participar y aprobar los cursos de capacitación y preparación necesarias para el adecuado desempeño de la función encomendada, cumpliendo los requisitos que dispone la Ley de Seguridad Pública para el Estado de Hidalgo, que señala:</w:t>
      </w:r>
    </w:p>
    <w:p w14:paraId="5F9B29DA" w14:textId="77777777" w:rsidR="00251F3E" w:rsidRDefault="00251F3E" w:rsidP="00251F3E">
      <w:pPr>
        <w:jc w:val="both"/>
      </w:pPr>
      <w:r>
        <w:t xml:space="preserve"> I.- Para el ingreso: </w:t>
      </w:r>
    </w:p>
    <w:p w14:paraId="7624F69F" w14:textId="77777777" w:rsidR="00251F3E" w:rsidRDefault="00251F3E" w:rsidP="00130500">
      <w:pPr>
        <w:jc w:val="both"/>
      </w:pPr>
      <w:r>
        <w:t>a. Ser ciudadano mexicano en pleno ejercicio de sus derechos y contar con una residencia mínima de 3 años en el Estado de Hidalgo;</w:t>
      </w:r>
    </w:p>
    <w:p w14:paraId="04C9EB04" w14:textId="77777777" w:rsidR="00251F3E" w:rsidRDefault="00251F3E" w:rsidP="00130500">
      <w:pPr>
        <w:jc w:val="both"/>
      </w:pPr>
      <w:r>
        <w:t xml:space="preserve"> b. Acreditar el nivel de estudios que determine el Consejo de la Secretaría, que será por lo menos de bachillerato para el caso de los Agentes de Seguridad o de Investigación y de secundaria para todas las demás corporaciones; </w:t>
      </w:r>
    </w:p>
    <w:p w14:paraId="13D400EE" w14:textId="77777777" w:rsidR="00251F3E" w:rsidRDefault="00251F3E" w:rsidP="00130500">
      <w:pPr>
        <w:jc w:val="both"/>
      </w:pPr>
      <w:r>
        <w:t xml:space="preserve">c. Estatura mínima: hombres 1.65 metros y mujeres 1.55 metros, su peso deberá ser acorde con la estatura; </w:t>
      </w:r>
    </w:p>
    <w:p w14:paraId="3F664D76" w14:textId="77777777" w:rsidR="00251F3E" w:rsidRDefault="00251F3E" w:rsidP="00130500">
      <w:pPr>
        <w:jc w:val="both"/>
      </w:pPr>
      <w:r>
        <w:lastRenderedPageBreak/>
        <w:t xml:space="preserve">d. Tener entre 18 y 30 años de edad al presentar la documentación, en atención a la naturaleza de su función; </w:t>
      </w:r>
    </w:p>
    <w:p w14:paraId="4089382F" w14:textId="77777777" w:rsidR="00251F3E" w:rsidRDefault="00251F3E" w:rsidP="00130500">
      <w:pPr>
        <w:jc w:val="both"/>
      </w:pPr>
      <w:r>
        <w:t xml:space="preserve">e. No presentar inserciones o dibujos con sustancias colorantes sobre la piel; </w:t>
      </w:r>
    </w:p>
    <w:p w14:paraId="24880F03" w14:textId="77777777" w:rsidR="00251F3E" w:rsidRDefault="00251F3E" w:rsidP="00130500">
      <w:pPr>
        <w:jc w:val="both"/>
      </w:pPr>
      <w:r>
        <w:t>f. Saber conducir vehículos automotores y tener licencia vigente para conducir;</w:t>
      </w:r>
    </w:p>
    <w:p w14:paraId="3A4DE97B" w14:textId="77777777" w:rsidR="00251F3E" w:rsidRDefault="00251F3E" w:rsidP="00130500">
      <w:pPr>
        <w:jc w:val="both"/>
      </w:pPr>
      <w:r>
        <w:t xml:space="preserve"> g. Ser de notoria buena conducta, acreditándolo con las constancias de no antecedentes penales, la de no inhabilitación como servidor público;</w:t>
      </w:r>
    </w:p>
    <w:p w14:paraId="3AF7DB07" w14:textId="77777777" w:rsidR="00251F3E" w:rsidRDefault="00251F3E" w:rsidP="00130500">
      <w:pPr>
        <w:jc w:val="both"/>
      </w:pPr>
      <w:r>
        <w:t xml:space="preserve"> h. No tener antecedentes positivos en el registro de las instituciones de seguridad pública y sus organismos auxiliares, entendiéndose por tal, que no deben existir datos en su historial que hayan originado su salida de cualquier institución del ramo; </w:t>
      </w:r>
    </w:p>
    <w:p w14:paraId="2D7383D4" w14:textId="77777777" w:rsidR="00251F3E" w:rsidRDefault="00251F3E" w:rsidP="00130500">
      <w:pPr>
        <w:jc w:val="both"/>
      </w:pPr>
      <w:r>
        <w:t>i. En el caso de los varones, haber cumplido con el Servicio Militar Nacional o en su caso, acreditar estar cumpliendo con dicha obligación;</w:t>
      </w:r>
    </w:p>
    <w:p w14:paraId="4A185415" w14:textId="77777777" w:rsidR="00251F3E" w:rsidRDefault="00251F3E" w:rsidP="00130500">
      <w:pPr>
        <w:jc w:val="both"/>
      </w:pPr>
      <w:r>
        <w:t xml:space="preserve"> j. No hacer uso de sustancias psicotrópicas, estupefacientes u otras que produzcan efectos similares, ni padecer alcoholismo; </w:t>
      </w:r>
    </w:p>
    <w:p w14:paraId="1D5F75DB" w14:textId="5377D644" w:rsidR="00251F3E" w:rsidRDefault="00251F3E" w:rsidP="00130500">
      <w:pPr>
        <w:jc w:val="both"/>
      </w:pPr>
      <w:r>
        <w:t xml:space="preserve">k. </w:t>
      </w:r>
      <w:r w:rsidR="00F95DEB">
        <w:t>Acreditar buena</w:t>
      </w:r>
      <w:r>
        <w:t xml:space="preserve"> salud física y mental; y</w:t>
      </w:r>
    </w:p>
    <w:p w14:paraId="1418F15F" w14:textId="0E21DF5B" w:rsidR="00251F3E" w:rsidRDefault="00251F3E" w:rsidP="00130500">
      <w:pPr>
        <w:jc w:val="both"/>
      </w:pPr>
      <w:r>
        <w:t xml:space="preserve"> l. Presentar y aprobar los procesos de evaluación y confiabilidad que se les </w:t>
      </w:r>
      <w:r w:rsidR="00F95DEB">
        <w:t>practiquen</w:t>
      </w:r>
      <w:r>
        <w:t xml:space="preserve">. </w:t>
      </w:r>
    </w:p>
    <w:p w14:paraId="74A43FD2" w14:textId="77777777" w:rsidR="00251F3E" w:rsidRDefault="00251F3E" w:rsidP="00130500">
      <w:pPr>
        <w:jc w:val="both"/>
      </w:pPr>
      <w:r>
        <w:t xml:space="preserve">II.- Para la permanencia: a. Cumplir con los requisitos mencionados en las fracciones señaladas en el apartado anterior, a excepción de la edad por razón de la antigüedad dentro del servicio; b. Acreditar que cuenta con los conocimientos, habilidades y perfil físico, médico, ético y de personalidad establecidos en el servicio profesional de carrera de los Cuerpos de Seguridad Pública; y c. Cumplir con los principios básicos de actuación señalados en la presente Ley. </w:t>
      </w:r>
    </w:p>
    <w:p w14:paraId="7879D59C" w14:textId="1BF0817C" w:rsidR="00F52F93" w:rsidRDefault="00251F3E" w:rsidP="00130500">
      <w:pPr>
        <w:jc w:val="both"/>
      </w:pPr>
      <w:r w:rsidRPr="00251F3E">
        <w:rPr>
          <w:b/>
          <w:bCs/>
        </w:rPr>
        <w:t>ARTÍCULO 125.-</w:t>
      </w:r>
      <w:r>
        <w:t xml:space="preserve"> El Titular de Policía y Tránsito acordará directamente con el Presidente Municipal, cuando el caso lo amerite.</w:t>
      </w:r>
    </w:p>
    <w:p w14:paraId="4F2D4720" w14:textId="77777777" w:rsidR="00F52F93" w:rsidRDefault="00F52F93" w:rsidP="00130500">
      <w:pPr>
        <w:jc w:val="both"/>
      </w:pPr>
      <w:r w:rsidRPr="00F52F93">
        <w:rPr>
          <w:b/>
          <w:bCs/>
        </w:rPr>
        <w:t>ARTÍCULO 126.-</w:t>
      </w:r>
      <w:r>
        <w:t xml:space="preserve"> El Titular de Policía y Tránsito, tendrá las siguientes facultades y obligaciones:</w:t>
      </w:r>
    </w:p>
    <w:p w14:paraId="1E316B99" w14:textId="77777777" w:rsidR="00F52F93" w:rsidRDefault="00F52F93" w:rsidP="00130500">
      <w:pPr>
        <w:jc w:val="both"/>
      </w:pPr>
      <w:r>
        <w:t xml:space="preserve"> I.- Preservar la seguridad de las personas, de sus bienes y la tranquilidad de éstas y hacer cumplir la normatividad en materia de Policía y Tránsito;</w:t>
      </w:r>
    </w:p>
    <w:p w14:paraId="47B5457B" w14:textId="77777777" w:rsidR="00F52F93" w:rsidRDefault="00F52F93" w:rsidP="00130500">
      <w:pPr>
        <w:jc w:val="both"/>
      </w:pPr>
      <w:r>
        <w:t xml:space="preserve"> II.- Organizar la fuerza pública municipal, con el objeto de eficientizar los servicios de policía preventiva y tránsito, especialmente en los días, eventos y lugares que requieran mayor vigilancia y auxilio; </w:t>
      </w:r>
    </w:p>
    <w:p w14:paraId="3849A625" w14:textId="77777777" w:rsidR="00F52F93" w:rsidRDefault="00F52F93" w:rsidP="00130500">
      <w:pPr>
        <w:jc w:val="both"/>
      </w:pPr>
      <w:r>
        <w:t>III.- Cumplir con lo establecido en las leyes y reglamentos en la esfera de su competencia;</w:t>
      </w:r>
    </w:p>
    <w:p w14:paraId="13880C79" w14:textId="77777777" w:rsidR="00F52F93" w:rsidRDefault="00F52F93" w:rsidP="00130500">
      <w:pPr>
        <w:jc w:val="both"/>
      </w:pPr>
      <w:r>
        <w:t xml:space="preserve"> IV.- Rendir diariamente al Presidente Municipal un parte de policía y de los accidentes de tránsito, de daños y lesiones originadas, así como de las personas detenidas e indicar la hora exacta de la detención y la naturaleza de la infracción;</w:t>
      </w:r>
    </w:p>
    <w:p w14:paraId="46EF1AB7" w14:textId="77777777" w:rsidR="00F52F93" w:rsidRDefault="00F52F93" w:rsidP="00130500">
      <w:pPr>
        <w:jc w:val="both"/>
      </w:pPr>
      <w:r>
        <w:t xml:space="preserve"> V.- Coordinar los cuerpos de seguridad pública con la Federación, con el Estado y con los municipios circunvecinos, con fines de cooperación, reciprocidad y ayuda mutua e intercambio con los mismos, Ley Orgánica Municipal para el Estado de Hidalgo. Instituto de </w:t>
      </w:r>
      <w:r>
        <w:lastRenderedPageBreak/>
        <w:t>Estudios Legislativos. 66 de datos estadísticos, bases de datos criminalísticos, fichas y demás información que tienda a prevenir la delincuencia, en cumplimiento a los convenios de coordinación suscritos por el Ayuntamiento y de conformidad con lo establecido en los párrafos cinco, seis y siete del Artículo 21 de la Constitución Política de los Estados Unidos Mexicanos, la Ley General del Sistema Nacional de Seguridad Pública, la Ley de Seguridad Nacional, la Constitución Política del Estado y demás normatividad aplicable;</w:t>
      </w:r>
    </w:p>
    <w:p w14:paraId="1225A6CA" w14:textId="77777777" w:rsidR="00F52F93" w:rsidRDefault="00F52F93" w:rsidP="00130500">
      <w:pPr>
        <w:jc w:val="both"/>
      </w:pPr>
      <w:r>
        <w:t xml:space="preserve"> VI.- Dotar al cuerpo de policía y tránsito de recursos y elementos técnicos que le permitan actuar sobre bases científicas en la prevención y combate de infracciones y delitos;</w:t>
      </w:r>
    </w:p>
    <w:p w14:paraId="425D9913" w14:textId="77777777" w:rsidR="00F52F93" w:rsidRDefault="00F52F93" w:rsidP="00130500">
      <w:pPr>
        <w:jc w:val="both"/>
      </w:pPr>
      <w:r>
        <w:t xml:space="preserve"> VII.- Contribuir con el Ayuntamiento en la elaboración del Programa Municipal de Prevención Social de la Violencia y Delincuencia </w:t>
      </w:r>
    </w:p>
    <w:p w14:paraId="1EA46DC1" w14:textId="77777777" w:rsidR="00F52F93" w:rsidRDefault="00F52F93" w:rsidP="00130500">
      <w:pPr>
        <w:jc w:val="both"/>
      </w:pPr>
      <w:r>
        <w:t>VIII.- Vigilar que los cuerpos policiacos bajo su mando, realicen sus funciones con estricto apego al respeto de los derechos humanos establecidos en la Constitución Política de los Estados Unidos Mexicanos; y</w:t>
      </w:r>
    </w:p>
    <w:p w14:paraId="4614E682" w14:textId="1BC639CF" w:rsidR="00F52F93" w:rsidRPr="00F52F93" w:rsidRDefault="00F52F93" w:rsidP="00130500">
      <w:pPr>
        <w:jc w:val="both"/>
      </w:pPr>
      <w:r>
        <w:t xml:space="preserve"> IX.- Promover de acuerdo a la disponibilidad financiera, en coordinación con las autoridades educativas talleres de seguridad vial. X.- Las demás que le asignen las leyes y reglamentos, el Ayuntamiento y el Presidente Municipal.</w:t>
      </w:r>
    </w:p>
    <w:sectPr w:rsidR="00F52F93" w:rsidRPr="00F52F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93"/>
    <w:rsid w:val="00130500"/>
    <w:rsid w:val="00251F3E"/>
    <w:rsid w:val="00932BA9"/>
    <w:rsid w:val="00F52F93"/>
    <w:rsid w:val="00F95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D122"/>
  <w15:chartTrackingRefBased/>
  <w15:docId w15:val="{233A7410-AFB2-4BBB-9AF9-19798E3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2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2F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2F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2F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2F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2F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2F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2F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F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2F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2F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2F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2F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2F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2F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2F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2F93"/>
    <w:rPr>
      <w:rFonts w:eastAsiaTheme="majorEastAsia" w:cstheme="majorBidi"/>
      <w:color w:val="272727" w:themeColor="text1" w:themeTint="D8"/>
    </w:rPr>
  </w:style>
  <w:style w:type="paragraph" w:styleId="Ttulo">
    <w:name w:val="Title"/>
    <w:basedOn w:val="Normal"/>
    <w:next w:val="Normal"/>
    <w:link w:val="TtuloCar"/>
    <w:uiPriority w:val="10"/>
    <w:qFormat/>
    <w:rsid w:val="00F52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2F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2F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2F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2F93"/>
    <w:pPr>
      <w:spacing w:before="160"/>
      <w:jc w:val="center"/>
    </w:pPr>
    <w:rPr>
      <w:i/>
      <w:iCs/>
      <w:color w:val="404040" w:themeColor="text1" w:themeTint="BF"/>
    </w:rPr>
  </w:style>
  <w:style w:type="character" w:customStyle="1" w:styleId="CitaCar">
    <w:name w:val="Cita Car"/>
    <w:basedOn w:val="Fuentedeprrafopredeter"/>
    <w:link w:val="Cita"/>
    <w:uiPriority w:val="29"/>
    <w:rsid w:val="00F52F93"/>
    <w:rPr>
      <w:i/>
      <w:iCs/>
      <w:color w:val="404040" w:themeColor="text1" w:themeTint="BF"/>
    </w:rPr>
  </w:style>
  <w:style w:type="paragraph" w:styleId="Prrafodelista">
    <w:name w:val="List Paragraph"/>
    <w:basedOn w:val="Normal"/>
    <w:uiPriority w:val="34"/>
    <w:qFormat/>
    <w:rsid w:val="00F52F93"/>
    <w:pPr>
      <w:ind w:left="720"/>
      <w:contextualSpacing/>
    </w:pPr>
  </w:style>
  <w:style w:type="character" w:styleId="nfasisintenso">
    <w:name w:val="Intense Emphasis"/>
    <w:basedOn w:val="Fuentedeprrafopredeter"/>
    <w:uiPriority w:val="21"/>
    <w:qFormat/>
    <w:rsid w:val="00F52F93"/>
    <w:rPr>
      <w:i/>
      <w:iCs/>
      <w:color w:val="0F4761" w:themeColor="accent1" w:themeShade="BF"/>
    </w:rPr>
  </w:style>
  <w:style w:type="paragraph" w:styleId="Citadestacada">
    <w:name w:val="Intense Quote"/>
    <w:basedOn w:val="Normal"/>
    <w:next w:val="Normal"/>
    <w:link w:val="CitadestacadaCar"/>
    <w:uiPriority w:val="30"/>
    <w:qFormat/>
    <w:rsid w:val="00F52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2F93"/>
    <w:rPr>
      <w:i/>
      <w:iCs/>
      <w:color w:val="0F4761" w:themeColor="accent1" w:themeShade="BF"/>
    </w:rPr>
  </w:style>
  <w:style w:type="character" w:styleId="Referenciaintensa">
    <w:name w:val="Intense Reference"/>
    <w:basedOn w:val="Fuentedeprrafopredeter"/>
    <w:uiPriority w:val="32"/>
    <w:qFormat/>
    <w:rsid w:val="00F52F93"/>
    <w:rPr>
      <w:b/>
      <w:bCs/>
      <w:smallCaps/>
      <w:color w:val="0F4761" w:themeColor="accent1" w:themeShade="BF"/>
      <w:spacing w:val="5"/>
    </w:rPr>
  </w:style>
  <w:style w:type="paragraph" w:styleId="Sinespaciado">
    <w:name w:val="No Spacing"/>
    <w:uiPriority w:val="1"/>
    <w:qFormat/>
    <w:rsid w:val="00251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955</Words>
  <Characters>5257</Characters>
  <Application>Microsoft Office Word</Application>
  <DocSecurity>0</DocSecurity>
  <Lines>43</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Bugarin Olvera</dc:creator>
  <cp:keywords/>
  <dc:description/>
  <cp:lastModifiedBy>Gerardo Bugarin Olvera</cp:lastModifiedBy>
  <cp:revision>4</cp:revision>
  <dcterms:created xsi:type="dcterms:W3CDTF">2024-04-22T17:47:00Z</dcterms:created>
  <dcterms:modified xsi:type="dcterms:W3CDTF">2024-04-23T18:54:00Z</dcterms:modified>
</cp:coreProperties>
</file>